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六安市文化和旅游局（六安市广播电视局、六安市文物局）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政府信息公开工作年度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告</w:t>
      </w:r>
    </w:p>
    <w:p>
      <w:pPr>
        <w:widowControl/>
        <w:shd w:val="clear" w:color="auto" w:fill="FFFFFF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根据新修订《中华人民共和国政府信息公开条例》，结合上级有关文件精神等要求，编制六安市文化和旅游局（六安市广播电视局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六安市文物局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年政府信息公开工作年度报告。全文包括总体情况、主动公开政府信息情况、收到和处理政府信息公开申请情况、政府信息公开行政复议、行政诉讼情况、存在的主要问题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改进情况、其他需要报告的事项。本年度报告中使用数据统计期限为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日。如对本报告有任何疑问，请与六安市文化和旅游局（六安市广播电视局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六安市文物局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）联系六安市行政中心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室；邮编：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237000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0564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3379710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）。</w:t>
      </w:r>
    </w:p>
    <w:p>
      <w:pPr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>
      <w:pPr>
        <w:widowControl/>
        <w:shd w:val="clear" w:color="auto" w:fill="FFFFFF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</w:rPr>
        <w:t>（一）主动公开情况：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坚持从群众需求出发强化主动公开，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全年共发布信息公开目录信息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337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条，政务动态信息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645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，有效保障群众的知情权与监督权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严格落实重大决策预公开，召开全市“十五五”文化和旅游发展规划编制征求意见座谈会，广泛听取文旅系统及行业从业人员的意见建议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，科学化、规范化推进规划编制。做好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政策宣传解读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和回应关切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，围绕第四次全国文物普查、第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届中国红色微电影盛典等举办新闻发布会2场，结合政风行风热线栏目开展《六安市重点旅游景区“提标进阶”转型跨越实施方案》解读。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扎实推进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公共文化服务、旅游信息、广播电视3个重点领域信息公开，归集并发布公共文化服务体系建设情况等信息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条。</w:t>
      </w:r>
    </w:p>
    <w:p>
      <w:pPr>
        <w:widowControl/>
        <w:shd w:val="clear" w:color="auto" w:fill="FFFFFF"/>
        <w:ind w:firstLine="642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</w:rPr>
        <w:t>（二）依申请公开：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严格依法依规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开展依申请公开答复工作，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主动加强与申请人的沟通联系，进一步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优化办理流程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，提升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规范化、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高效化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水平。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年共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收到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政府信息公开申请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，均为线上办件，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申请公开内容涉及古代优秀文化（非遗、文物、名人故居名录）数据、公共图书馆总流通人次数据、安徽大别山红色旅游创意策划大赛比赛结果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，均已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严格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按照法定程序、时限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完成办理和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答复。</w:t>
      </w:r>
    </w:p>
    <w:p>
      <w:pPr>
        <w:widowControl/>
        <w:shd w:val="clear" w:color="auto" w:fill="FFFFFF"/>
        <w:ind w:firstLine="642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</w:rPr>
        <w:t>（三）政府信息管理：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持续推进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政府信息动态管理，对废止或失效的文件及时标注清理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。统筹做好信息发布和安全保密工作，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严格执行“三审三校”信息审核发布程序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持续调整规范性文件格式内容，确保标准化、规范化。</w:t>
      </w:r>
    </w:p>
    <w:p>
      <w:pPr>
        <w:widowControl/>
        <w:shd w:val="clear" w:color="auto" w:fill="FFFFFF"/>
        <w:ind w:firstLine="642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</w:rPr>
        <w:t>（四）政府信息公开平台建设：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加强网站平台和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政务新媒体建设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管理，依托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“六安文旅”微信视频号、小红书账号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等新媒体矩阵，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全年累计发布信息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4000条。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深化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政民互动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交流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围绕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导游考试、假日出行、场馆开放等群众关心的热点话题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发布“主动回应”信息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条，办理市长热线平台留言回复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236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条，满意度100%。</w:t>
      </w:r>
    </w:p>
    <w:p>
      <w:pPr>
        <w:widowControl/>
        <w:shd w:val="clear" w:color="auto" w:fill="FFFFFF"/>
        <w:ind w:firstLine="642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</w:rPr>
        <w:t>（五）监督保障：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政务公开组织领导，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强化监督指导，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将政务公开工作与业务工作齐抓共管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明确科室责任分工、目标任务和更新时限，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每季度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组织开展自查自纠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规范信息发布、监督考核等工作。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全市文旅政务公开工作业务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，有力保障政务公开工作高效开展。</w:t>
      </w:r>
    </w:p>
    <w:p>
      <w:pPr>
        <w:widowControl/>
        <w:shd w:val="clear" w:color="auto" w:fill="FFFFFF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widowControl/>
        <w:shd w:val="clear" w:color="auto" w:fill="FFFFFF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2025年，我局在政府信息公开工作方面虽取得了一定成效，但仍存在一些不足和短板。主要表现在：一是主动公开的深度和广度有待进一步拓展；二是信息公开的方式不够创新，新媒体平台作用发挥有待提升。</w:t>
      </w:r>
    </w:p>
    <w:p>
      <w:pPr>
        <w:widowControl/>
        <w:shd w:val="clear" w:color="auto" w:fill="FFFFFF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下一步，我局将坚持问题导向，持续深化主动公开，围绕文旅领域重点工作和群众关心关注的热点问题，进一步拓展公开范围、细化公开内容，及时准确发布各类政府信息，切实提升主动公开的全面性和时效性。进一步加强信息公开与公众号、视频号、微博、小红书等新媒体联动，定期发布权威信息和文旅动态，提高公开时效和覆盖面。</w:t>
      </w:r>
    </w:p>
    <w:p>
      <w:pPr>
        <w:widowControl/>
        <w:shd w:val="clear" w:color="auto" w:fill="FFFFFF"/>
        <w:ind w:firstLine="640" w:firstLineChars="200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widowControl/>
        <w:shd w:val="clear" w:color="auto" w:fill="FFFFFF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5DB44"/>
    <w:rsid w:val="1BF73222"/>
    <w:rsid w:val="1FFDDF0F"/>
    <w:rsid w:val="29DEA277"/>
    <w:rsid w:val="29FEDB4E"/>
    <w:rsid w:val="2FFF5FE9"/>
    <w:rsid w:val="397FFC64"/>
    <w:rsid w:val="3A34D6D9"/>
    <w:rsid w:val="3ACFBF02"/>
    <w:rsid w:val="3FE0EA1D"/>
    <w:rsid w:val="4BFF46A1"/>
    <w:rsid w:val="4FF763EC"/>
    <w:rsid w:val="52EA3518"/>
    <w:rsid w:val="5A862E7C"/>
    <w:rsid w:val="5B656B0B"/>
    <w:rsid w:val="5FF136E8"/>
    <w:rsid w:val="61744FEB"/>
    <w:rsid w:val="6CEA1A52"/>
    <w:rsid w:val="75FDD3D4"/>
    <w:rsid w:val="7B5E3996"/>
    <w:rsid w:val="7B7F7F2A"/>
    <w:rsid w:val="7C75732B"/>
    <w:rsid w:val="7CB70539"/>
    <w:rsid w:val="7CBEE630"/>
    <w:rsid w:val="7D4F3F98"/>
    <w:rsid w:val="7D5F62BF"/>
    <w:rsid w:val="7D7F3CA5"/>
    <w:rsid w:val="7E1B2A16"/>
    <w:rsid w:val="7FD736F9"/>
    <w:rsid w:val="7FEEC7BA"/>
    <w:rsid w:val="7FEF3685"/>
    <w:rsid w:val="7FF1EFCD"/>
    <w:rsid w:val="7FFF7F36"/>
    <w:rsid w:val="82BDA74E"/>
    <w:rsid w:val="A7FEB6C0"/>
    <w:rsid w:val="AACB9584"/>
    <w:rsid w:val="AEDDDA7F"/>
    <w:rsid w:val="AEFF1AFB"/>
    <w:rsid w:val="B6EF3B73"/>
    <w:rsid w:val="B7FF7530"/>
    <w:rsid w:val="B8FD36CF"/>
    <w:rsid w:val="BB57E794"/>
    <w:rsid w:val="BF723972"/>
    <w:rsid w:val="CB2F3914"/>
    <w:rsid w:val="CFEE4360"/>
    <w:rsid w:val="D95FA167"/>
    <w:rsid w:val="DB1F1CDF"/>
    <w:rsid w:val="DBBF21AD"/>
    <w:rsid w:val="EBF77732"/>
    <w:rsid w:val="EF2F52B6"/>
    <w:rsid w:val="EFADA958"/>
    <w:rsid w:val="F02D04FC"/>
    <w:rsid w:val="F2FC0AA0"/>
    <w:rsid w:val="FA645036"/>
    <w:rsid w:val="FBFE0684"/>
    <w:rsid w:val="FBFE6C61"/>
    <w:rsid w:val="FDD38FB9"/>
    <w:rsid w:val="FE0B057C"/>
    <w:rsid w:val="FE3F0B27"/>
    <w:rsid w:val="FEBE9DB2"/>
    <w:rsid w:val="FEDE1F8C"/>
    <w:rsid w:val="FF7BE4BF"/>
    <w:rsid w:val="FFBA48A0"/>
    <w:rsid w:val="FFDE2DFD"/>
    <w:rsid w:val="FFFFB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yjx</cp:lastModifiedBy>
  <cp:lastPrinted>2026-01-24T05:12:00Z</cp:lastPrinted>
  <dcterms:modified xsi:type="dcterms:W3CDTF">2026-01-23T16:34:01Z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9536F53DC01AC3135646706955F2E564_43</vt:lpwstr>
  </property>
  <property fmtid="{D5CDD505-2E9C-101B-9397-08002B2CF9AE}" pid="4" name="KSOTemplateDocerSaveRecord">
    <vt:lpwstr>eyJoZGlkIjoiOTU5Zjc4YTkxMWZjMzA4OWRlOGMwMDQ1MTYyMmVjMjIiLCJ1c2VySWQiOiI3MTY2NTg5ODAifQ==</vt:lpwstr>
  </property>
</Properties>
</file>