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0" w:lineRule="exact"/>
        <w:jc w:val="center"/>
        <w:rPr>
          <w:rFonts w:hint="eastAsia" w:ascii="仿宋_GB2312" w:hAnsi="Times New Roman" w:eastAsia="仿宋_GB2312"/>
          <w:sz w:val="24"/>
          <w:lang w:val="en-US" w:eastAsia="zh-CN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政府网站工作年度报表</w:t>
      </w:r>
    </w:p>
    <w:p>
      <w:pPr>
        <w:adjustRightInd w:val="0"/>
        <w:snapToGrid w:val="0"/>
        <w:spacing w:line="270" w:lineRule="exact"/>
        <w:jc w:val="center"/>
        <w:rPr>
          <w:rFonts w:hint="eastAsia" w:ascii="仿宋_GB2312" w:hAnsi="Times New Roman" w:eastAsia="仿宋_GB2312"/>
          <w:sz w:val="24"/>
          <w:lang w:val="en-US" w:eastAsia="zh-CN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（2019年度）</w:t>
      </w:r>
    </w:p>
    <w:p>
      <w:pPr>
        <w:spacing w:line="600" w:lineRule="exact"/>
        <w:ind w:left="-126" w:leftChars="-60" w:firstLine="24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填报单位: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仿宋_GB2312" w:hAnsi="Times New Roman" w:eastAsia="仿宋_GB2312"/>
          <w:sz w:val="24"/>
          <w:lang w:val="en-US" w:eastAsia="zh-CN"/>
        </w:rPr>
        <w:t>六安市文化和旅游局（六安市广播电视新闻出版局）</w:t>
      </w:r>
    </w:p>
    <w:tbl>
      <w:tblPr>
        <w:tblStyle w:val="9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930"/>
        <w:gridCol w:w="20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9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 xml:space="preserve">六安市文化和旅游局（六安市广播电视新闻出版局）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9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http://wlj.luan.gov.cn</w:t>
            </w:r>
            <w:r>
              <w:rPr>
                <w:rFonts w:hint="eastAsia" w:ascii="仿宋_GB2312" w:hAnsi="Times New Roman" w:eastAsia="仿宋_GB2312"/>
                <w:color w:val="FF000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9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六安市文化和旅游局（六安市广播电视新闻出版局）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9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□政府门户网站     ☑部门网站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0" w:afterAutospacing="1" w:line="345" w:lineRule="atLeast"/>
              <w:ind w:left="0" w:right="0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fldChar w:fldCharType="begin"/>
            </w:r>
            <w:r>
              <w:rPr>
                <w:rFonts w:ascii="仿宋_GB2312" w:hAnsi="Times New Roman" w:eastAsia="仿宋_GB2312"/>
                <w:sz w:val="24"/>
              </w:rPr>
              <w:instrText xml:space="preserve"> HYPERLINK "http://pucha.kaipuyun.cn/" \t "http://wlj.luan.gov.cn/_blank" </w:instrText>
            </w:r>
            <w:r>
              <w:rPr>
                <w:rFonts w:ascii="仿宋_GB2312" w:hAnsi="Times New Roman" w:eastAsia="仿宋_GB2312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sz w:val="24"/>
              </w:rPr>
              <w:t>3415000084</w:t>
            </w:r>
            <w:r>
              <w:rPr>
                <w:rFonts w:hint="eastAsia" w:ascii="仿宋_GB2312" w:hAnsi="Times New Roman" w:eastAsia="仿宋_GB2312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0" w:afterAutospacing="1" w:line="345" w:lineRule="atLeast"/>
              <w:ind w:left="0" w:right="0"/>
              <w:jc w:val="center"/>
              <w:rPr>
                <w:rFonts w:hint="default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 HYPERLINK "http://www.beian.miit.gov.cn/" \t "http://wlj.luan.gov.cn/_blank" </w:instrTex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皖ICP备18021396号-3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Times New Roman" w:eastAsia="仿宋_GB2312" w:cstheme="minorBidi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0" w:afterAutospacing="1" w:line="345" w:lineRule="atLeast"/>
              <w:ind w:left="0" w:right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 HYPERLINK "http://www.beian.gov.cn/portal/registerSystemInfo?recordcode=34150102000126" \t "http://wlj.luan.gov.cn/_blank" </w:instrTex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皖公网安备 34150102000126号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9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0" w:afterAutospacing="1" w:line="345" w:lineRule="atLeast"/>
              <w:ind w:left="0" w:right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204537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9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25" w:beforeAutospacing="0" w:after="0" w:afterAutospacing="1" w:line="345" w:lineRule="atLeast"/>
              <w:ind w:left="0" w:right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1227223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总数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概况类信息更新量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政务动态信息更新量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  <w:t>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信息公开目录信息更新量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  <w:t>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维护数量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新开设数量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tabs>
                <w:tab w:val="left" w:pos="3360"/>
              </w:tabs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☑是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☑是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留言办理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☑是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（单位：次）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☑是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☑是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☑是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☑是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六安市文化和旅游局发布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90768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  <w:t>六安市文化和旅游局发布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 他</w:t>
            </w:r>
          </w:p>
        </w:tc>
        <w:tc>
          <w:tcPr>
            <w:tcW w:w="4488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9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□多语言版本 ☑无障碍浏览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>千人千网 □其他</w:t>
            </w:r>
          </w:p>
        </w:tc>
      </w:tr>
    </w:tbl>
    <w:p>
      <w:pPr>
        <w:adjustRightInd w:val="0"/>
        <w:snapToGrid w:val="0"/>
        <w:spacing w:line="270" w:lineRule="exact"/>
        <w:ind w:left="960" w:hanging="960" w:hangingChars="400"/>
        <w:jc w:val="left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备注：1.网站未开设“在线访谈”栏目，2019年未参与相关单位组织的 “在线访谈”活动，故报表相关项目数值为0。       </w:t>
      </w:r>
    </w:p>
    <w:p>
      <w:pPr>
        <w:adjustRightInd w:val="0"/>
        <w:snapToGrid w:val="0"/>
        <w:spacing w:line="270" w:lineRule="exact"/>
        <w:jc w:val="left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          2.“办事服务－注册用户数”为安徽省政务服务网全部注册用户数。</w:t>
      </w:r>
    </w:p>
    <w:p>
      <w:pPr>
        <w:adjustRightInd w:val="0"/>
        <w:snapToGrid w:val="0"/>
        <w:spacing w:line="270" w:lineRule="exact"/>
        <w:jc w:val="center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                           </w:t>
      </w:r>
    </w:p>
    <w:p>
      <w:pPr>
        <w:adjustRightInd w:val="0"/>
        <w:snapToGrid w:val="0"/>
        <w:spacing w:line="270" w:lineRule="exact"/>
        <w:jc w:val="right"/>
        <w:rPr>
          <w:rFonts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 xml:space="preserve">                                  </w:t>
      </w:r>
      <w:r>
        <w:rPr>
          <w:rFonts w:hint="eastAsia" w:ascii="仿宋_GB2312" w:hAnsi="Times New Roman" w:eastAsia="仿宋_GB2312"/>
          <w:sz w:val="24"/>
        </w:rPr>
        <w:t>填报日期：2020年1月</w:t>
      </w:r>
      <w:r>
        <w:rPr>
          <w:rFonts w:hint="eastAsia" w:ascii="仿宋_GB2312" w:hAnsi="Times New Roman" w:eastAsia="仿宋_GB2312"/>
          <w:sz w:val="24"/>
          <w:lang w:val="en-US" w:eastAsia="zh-CN"/>
        </w:rPr>
        <w:t>9日</w:t>
      </w:r>
      <w:bookmarkStart w:id="0" w:name="_GoBack"/>
      <w:bookmarkEnd w:id="0"/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1BE05A1"/>
    <w:rsid w:val="0587654C"/>
    <w:rsid w:val="062F4F84"/>
    <w:rsid w:val="095664E9"/>
    <w:rsid w:val="0B3314E0"/>
    <w:rsid w:val="0E742410"/>
    <w:rsid w:val="0F45593D"/>
    <w:rsid w:val="10640388"/>
    <w:rsid w:val="12037642"/>
    <w:rsid w:val="13C23A31"/>
    <w:rsid w:val="1D380508"/>
    <w:rsid w:val="1D7E1AD3"/>
    <w:rsid w:val="289D0C25"/>
    <w:rsid w:val="290C29A5"/>
    <w:rsid w:val="2D5E4E9A"/>
    <w:rsid w:val="2E0A6642"/>
    <w:rsid w:val="32F66ACD"/>
    <w:rsid w:val="395A3810"/>
    <w:rsid w:val="39F83F8E"/>
    <w:rsid w:val="3BBE5AC3"/>
    <w:rsid w:val="3CFF225C"/>
    <w:rsid w:val="3E245076"/>
    <w:rsid w:val="469B098D"/>
    <w:rsid w:val="4759033D"/>
    <w:rsid w:val="48A14DA1"/>
    <w:rsid w:val="4B7A73E6"/>
    <w:rsid w:val="4D0A7859"/>
    <w:rsid w:val="4F060C19"/>
    <w:rsid w:val="52027574"/>
    <w:rsid w:val="556D22A5"/>
    <w:rsid w:val="57335C84"/>
    <w:rsid w:val="578131D3"/>
    <w:rsid w:val="5802410B"/>
    <w:rsid w:val="5D266645"/>
    <w:rsid w:val="628776BF"/>
    <w:rsid w:val="65446BAB"/>
    <w:rsid w:val="6A97211D"/>
    <w:rsid w:val="6BCB78D3"/>
    <w:rsid w:val="6C1E4F21"/>
    <w:rsid w:val="7423186B"/>
    <w:rsid w:val="76EF64D0"/>
    <w:rsid w:val="7BD4472D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-tit2"/>
    <w:basedOn w:val="6"/>
    <w:qFormat/>
    <w:uiPriority w:val="0"/>
    <w:rPr>
      <w:color w:val="FFFFFF"/>
      <w:shd w:val="clear" w:fill="CC0C0D"/>
    </w:rPr>
  </w:style>
  <w:style w:type="character" w:customStyle="1" w:styleId="15">
    <w:name w:val="active"/>
    <w:basedOn w:val="6"/>
    <w:uiPriority w:val="0"/>
    <w:rPr>
      <w:shd w:val="clear" w:fill="CC0C0D"/>
    </w:rPr>
  </w:style>
  <w:style w:type="character" w:customStyle="1" w:styleId="16">
    <w:name w:val="aon6"/>
    <w:basedOn w:val="6"/>
    <w:uiPriority w:val="0"/>
    <w:rPr>
      <w:color w:val="DD0F0F"/>
    </w:rPr>
  </w:style>
  <w:style w:type="character" w:customStyle="1" w:styleId="17">
    <w:name w:val="aon1"/>
    <w:basedOn w:val="6"/>
    <w:qFormat/>
    <w:uiPriority w:val="0"/>
    <w:rPr>
      <w:color w:val="DD0F0F"/>
    </w:rPr>
  </w:style>
  <w:style w:type="character" w:customStyle="1" w:styleId="18">
    <w:name w:val="u-tit"/>
    <w:basedOn w:val="6"/>
    <w:qFormat/>
    <w:uiPriority w:val="0"/>
    <w:rPr>
      <w:color w:val="FFFFFF"/>
      <w:shd w:val="clear" w:fill="CC0C0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2ECCD-7B32-4A05-9644-C951AB0A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748</Words>
  <Characters>4266</Characters>
  <Lines>35</Lines>
  <Paragraphs>10</Paragraphs>
  <TotalTime>0</TotalTime>
  <ScaleCrop>false</ScaleCrop>
  <LinksUpToDate>false</LinksUpToDate>
  <CharactersWithSpaces>5004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dddddd</cp:lastModifiedBy>
  <dcterms:modified xsi:type="dcterms:W3CDTF">2020-01-09T03:34:58Z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